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9BC9C">
      <w:pPr>
        <w:wordWrap/>
        <w:spacing w:line="240" w:lineRule="auto"/>
        <w:ind w:firstLine="0" w:firstLineChars="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</w:t>
      </w:r>
    </w:p>
    <w:p w14:paraId="55CD7A34">
      <w:pPr>
        <w:wordWrap/>
        <w:spacing w:line="560" w:lineRule="exact"/>
        <w:ind w:firstLine="0" w:firstLineChars="0"/>
        <w:jc w:val="center"/>
        <w:rPr>
          <w:rFonts w:hint="eastAsia" w:ascii="方正小标宋简体" w:hAnsi="宋体" w:eastAsia="方正小标宋简体" w:cs="宋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z w:val="36"/>
          <w:szCs w:val="36"/>
        </w:rPr>
        <w:t>全国科技工作者日“科技工作者之歌”主场活动短视频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eastAsia="zh-CN"/>
        </w:rPr>
        <w:t>设计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制作</w:t>
      </w:r>
      <w:bookmarkEnd w:id="0"/>
      <w:r>
        <w:rPr>
          <w:rFonts w:hint="eastAsia" w:ascii="方正小标宋简体" w:hAnsi="宋体" w:eastAsia="方正小标宋简体" w:cs="宋体"/>
          <w:bCs/>
          <w:sz w:val="36"/>
          <w:szCs w:val="36"/>
        </w:rPr>
        <w:t>及推广执行单位</w:t>
      </w:r>
      <w:r>
        <w:rPr>
          <w:rFonts w:hint="eastAsia" w:ascii="方正小标宋简体" w:hAnsi="宋体" w:eastAsia="方正小标宋简体" w:cs="宋体"/>
          <w:b w:val="0"/>
          <w:bCs/>
          <w:sz w:val="36"/>
          <w:szCs w:val="36"/>
        </w:rPr>
        <w:fldChar w:fldCharType="begin"/>
      </w:r>
      <w:r>
        <w:rPr>
          <w:rFonts w:hint="eastAsia" w:ascii="方正小标宋简体" w:hAnsi="宋体" w:eastAsia="方正小标宋简体" w:cs="宋体"/>
          <w:b w:val="0"/>
          <w:bCs/>
          <w:sz w:val="36"/>
          <w:szCs w:val="36"/>
        </w:rPr>
        <w:instrText xml:space="preserve">ADDIN CNKISM.UserStyle</w:instrText>
      </w:r>
      <w:r>
        <w:rPr>
          <w:rFonts w:hint="eastAsia" w:ascii="方正小标宋简体" w:hAnsi="宋体" w:eastAsia="方正小标宋简体" w:cs="宋体"/>
          <w:b w:val="0"/>
          <w:bCs/>
          <w:sz w:val="36"/>
          <w:szCs w:val="36"/>
        </w:rPr>
        <w:fldChar w:fldCharType="end"/>
      </w:r>
      <w:r>
        <w:rPr>
          <w:rFonts w:hint="eastAsia" w:ascii="方正小标宋简体" w:hAnsi="宋体" w:eastAsia="方正小标宋简体" w:cs="宋体"/>
          <w:b w:val="0"/>
          <w:bCs/>
          <w:sz w:val="36"/>
          <w:szCs w:val="36"/>
        </w:rPr>
        <w:t>评分因素</w:t>
      </w:r>
    </w:p>
    <w:p w14:paraId="7FAFC547">
      <w:pPr>
        <w:wordWrap/>
        <w:spacing w:line="560" w:lineRule="exact"/>
        <w:ind w:firstLine="0" w:firstLineChars="0"/>
        <w:jc w:val="center"/>
        <w:rPr>
          <w:rFonts w:hint="eastAsia" w:ascii="方正小标宋简体" w:hAnsi="宋体" w:eastAsia="方正小标宋简体" w:cs="宋体"/>
          <w:b w:val="0"/>
          <w:bCs/>
          <w:sz w:val="44"/>
          <w:szCs w:val="44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8"/>
        <w:gridCol w:w="2952"/>
      </w:tblGrid>
      <w:tr w14:paraId="6A94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8284A">
            <w:pPr>
              <w:pStyle w:val="5"/>
              <w:adjustRightInd w:val="0"/>
              <w:snapToGrid w:val="0"/>
              <w:spacing w:before="0" w:after="0" w:line="240" w:lineRule="auto"/>
              <w:jc w:val="center"/>
            </w:pPr>
            <w:r>
              <w:rPr>
                <w:rFonts w:hint="eastAsia"/>
              </w:rPr>
              <w:t>商务部分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0BED0">
            <w:pPr>
              <w:pStyle w:val="5"/>
              <w:adjustRightInd w:val="0"/>
              <w:snapToGrid w:val="0"/>
              <w:spacing w:before="0" w:after="0" w:line="240" w:lineRule="auto"/>
              <w:jc w:val="center"/>
            </w:pPr>
            <w:r>
              <w:rPr>
                <w:rFonts w:hint="eastAsia"/>
              </w:rPr>
              <w:t>30分</w:t>
            </w:r>
          </w:p>
        </w:tc>
      </w:tr>
      <w:tr w14:paraId="6D5AA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1BA1F1">
            <w:pPr>
              <w:pStyle w:val="5"/>
              <w:adjustRightInd w:val="0"/>
              <w:snapToGrid w:val="0"/>
              <w:spacing w:before="0" w:after="0" w:line="240" w:lineRule="auto"/>
              <w:jc w:val="center"/>
            </w:pPr>
            <w:r>
              <w:rPr>
                <w:rFonts w:hint="eastAsia"/>
              </w:rPr>
              <w:t>技术部分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0B51B2">
            <w:pPr>
              <w:pStyle w:val="5"/>
              <w:adjustRightInd w:val="0"/>
              <w:snapToGrid w:val="0"/>
              <w:spacing w:before="0" w:after="0" w:line="240" w:lineRule="auto"/>
              <w:jc w:val="center"/>
            </w:pPr>
            <w:r>
              <w:rPr>
                <w:rFonts w:hint="eastAsia"/>
              </w:rPr>
              <w:t>70分</w:t>
            </w:r>
          </w:p>
        </w:tc>
      </w:tr>
      <w:tr w14:paraId="7334F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</w:trPr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22A648">
            <w:pPr>
              <w:pStyle w:val="5"/>
              <w:adjustRightInd w:val="0"/>
              <w:snapToGrid w:val="0"/>
              <w:spacing w:before="0" w:after="0" w:line="240" w:lineRule="auto"/>
              <w:jc w:val="center"/>
            </w:pPr>
            <w:r>
              <w:rPr>
                <w:rFonts w:hint="eastAsia"/>
              </w:rPr>
              <w:t>合  计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3265F">
            <w:pPr>
              <w:pStyle w:val="5"/>
              <w:adjustRightInd w:val="0"/>
              <w:snapToGrid w:val="0"/>
              <w:spacing w:before="0" w:after="0" w:line="240" w:lineRule="auto"/>
              <w:jc w:val="center"/>
            </w:pPr>
            <w:r>
              <w:rPr>
                <w:rFonts w:hint="eastAsia"/>
              </w:rPr>
              <w:t>100分</w:t>
            </w:r>
          </w:p>
        </w:tc>
      </w:tr>
    </w:tbl>
    <w:p w14:paraId="388FE714">
      <w:pPr>
        <w:pStyle w:val="5"/>
        <w:rPr>
          <w:szCs w:val="24"/>
        </w:rPr>
      </w:pPr>
      <w:r>
        <w:rPr>
          <w:rFonts w:hint="eastAsia"/>
          <w:szCs w:val="24"/>
        </w:rPr>
        <w:t>1、商务部分（30分）</w:t>
      </w:r>
    </w:p>
    <w:tbl>
      <w:tblPr>
        <w:tblStyle w:val="3"/>
        <w:tblpPr w:leftFromText="180" w:rightFromText="180" w:vertAnchor="text" w:horzAnchor="page" w:tblpX="1934" w:tblpY="48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771"/>
        <w:gridCol w:w="5275"/>
        <w:gridCol w:w="871"/>
      </w:tblGrid>
      <w:tr w14:paraId="79CC5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tblHeader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7D156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DB1ED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评分指标</w:t>
            </w:r>
          </w:p>
        </w:tc>
        <w:tc>
          <w:tcPr>
            <w:tcW w:w="3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13183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评分标准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E1B72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分值</w:t>
            </w:r>
          </w:p>
        </w:tc>
      </w:tr>
      <w:tr w14:paraId="7B2F1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83EE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96A14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</w:t>
            </w:r>
            <w:r>
              <w:rPr>
                <w:rFonts w:ascii="宋体" w:hAnsi="宋体"/>
                <w:szCs w:val="21"/>
              </w:rPr>
              <w:t>业绩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分）</w:t>
            </w:r>
          </w:p>
        </w:tc>
        <w:tc>
          <w:tcPr>
            <w:tcW w:w="3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B0690">
            <w:pPr>
              <w:widowControl/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近3年（20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月-202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月）承办过同类项目工作，提供证明文件需包括： 项目对应合同或协议相关部分复印件（包括：合同首页、签字盖章页、合同金额页、主要内容页等）；每1项业绩得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分，最多得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分。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1D05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</w:tr>
      <w:tr w14:paraId="12524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1CE7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8C32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服务资质（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分）</w:t>
            </w:r>
          </w:p>
        </w:tc>
        <w:tc>
          <w:tcPr>
            <w:tcW w:w="3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ADA76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项目团队人员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配置方案完整、详细，</w:t>
            </w:r>
            <w:r>
              <w:rPr>
                <w:rFonts w:hint="eastAsia"/>
                <w:lang w:eastAsia="zh-CN"/>
              </w:rPr>
              <w:t>人员分工明确，人员资历能够满足项目要求，</w:t>
            </w:r>
            <w:r>
              <w:rPr>
                <w:rFonts w:hint="eastAsia" w:ascii="宋体" w:hAnsi="宋体" w:eastAsia="宋体" w:cs="宋体"/>
                <w:szCs w:val="22"/>
                <w:lang w:eastAsia="zh-CN"/>
              </w:rPr>
              <w:t>视频制作、摄制人员经验丰富</w:t>
            </w:r>
            <w:r>
              <w:rPr>
                <w:rFonts w:hint="eastAsia"/>
                <w:lang w:eastAsia="zh-CN"/>
              </w:rPr>
              <w:t>，得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  <w:lang w:eastAsia="zh-CN"/>
              </w:rPr>
              <w:t>分；人员配备一般，团队分工一般，人员资质一般，得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  <w:lang w:eastAsia="zh-CN"/>
              </w:rPr>
              <w:t>分；团队配置有缺陷，人员配备、团队分工简单，人员资历一般，得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分；未提供相应内容，得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  <w:lang w:eastAsia="zh-CN"/>
              </w:rPr>
              <w:t>分。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AE90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</w:tr>
      <w:tr w14:paraId="4C4A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5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284F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03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A90F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经费执行（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分）</w:t>
            </w:r>
          </w:p>
        </w:tc>
        <w:tc>
          <w:tcPr>
            <w:tcW w:w="3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19E8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满足遴选文件要求的最后报价最低的供应商的价格为遴选基准价，其价格分为满分。其他供应商的价格分统一按照下列公式计算：遴选报价得分=（遴选基准价/最后报价）×4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98AD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</w:tr>
      <w:tr w14:paraId="5E656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5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246A0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6748F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FA69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节</w:t>
            </w:r>
            <w:r>
              <w:rPr>
                <w:rFonts w:hint="eastAsia" w:ascii="宋体" w:hAnsi="宋体" w:cs="宋体"/>
                <w:kern w:val="0"/>
                <w:szCs w:val="21"/>
              </w:rPr>
              <w:t>约高效利用项目经费，在预算范围内优质高效完成项目目标。对响应分项报价表中各列支科目的合理性和规范性的评价。</w:t>
            </w:r>
          </w:p>
          <w:p w14:paraId="49B01B1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（1）列支科目详细、合理、规范的，得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分；</w:t>
            </w:r>
          </w:p>
          <w:p w14:paraId="4AC3268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（2）列支科目基本完整，合理性、规范性一般，得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分；</w:t>
            </w:r>
          </w:p>
          <w:p w14:paraId="40264F8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（4）列支科目不够详细、不够合理、不够规范的，得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分；</w:t>
            </w:r>
          </w:p>
          <w:p w14:paraId="18764009">
            <w:pPr>
              <w:widowControl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（5）未提供响应分项报价表不得分。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46CBD"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</w:tr>
    </w:tbl>
    <w:p w14:paraId="1D49C9D9">
      <w:pPr>
        <w:pStyle w:val="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br w:type="page"/>
      </w:r>
      <w:r>
        <w:rPr>
          <w:rFonts w:hint="eastAsia"/>
          <w:sz w:val="24"/>
          <w:szCs w:val="24"/>
        </w:rPr>
        <w:t>2、技术部分（70分）</w:t>
      </w:r>
    </w:p>
    <w:tbl>
      <w:tblPr>
        <w:tblStyle w:val="3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626"/>
        <w:gridCol w:w="5484"/>
        <w:gridCol w:w="902"/>
      </w:tblGrid>
      <w:tr w14:paraId="50787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98" w:type="pct"/>
            <w:tcBorders>
              <w:right w:val="single" w:color="auto" w:sz="4" w:space="0"/>
            </w:tcBorders>
            <w:noWrap w:val="0"/>
            <w:vAlign w:val="center"/>
          </w:tcPr>
          <w:p w14:paraId="4091CB4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954" w:type="pct"/>
            <w:tcBorders>
              <w:left w:val="single" w:color="auto" w:sz="4" w:space="0"/>
            </w:tcBorders>
            <w:noWrap w:val="0"/>
            <w:vAlign w:val="center"/>
          </w:tcPr>
          <w:p w14:paraId="1D5342A9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评分指标</w:t>
            </w:r>
          </w:p>
        </w:tc>
        <w:tc>
          <w:tcPr>
            <w:tcW w:w="3218" w:type="pct"/>
            <w:noWrap w:val="0"/>
            <w:vAlign w:val="center"/>
          </w:tcPr>
          <w:p w14:paraId="74852B26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hint="eastAsia" w:ascii="Calibri" w:hAnsi="Calibri"/>
                <w:b/>
                <w:bCs/>
              </w:rPr>
              <w:t>评分标准</w:t>
            </w:r>
          </w:p>
        </w:tc>
        <w:tc>
          <w:tcPr>
            <w:tcW w:w="529" w:type="pct"/>
            <w:noWrap w:val="0"/>
            <w:vAlign w:val="center"/>
          </w:tcPr>
          <w:p w14:paraId="0518C9B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hint="eastAsia" w:ascii="Calibri" w:hAnsi="Calibri"/>
                <w:b/>
                <w:bCs/>
              </w:rPr>
              <w:t>分值</w:t>
            </w:r>
          </w:p>
        </w:tc>
      </w:tr>
      <w:tr w14:paraId="0C50B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C8B1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</w:t>
            </w:r>
          </w:p>
        </w:tc>
        <w:tc>
          <w:tcPr>
            <w:tcW w:w="954" w:type="pct"/>
            <w:tcBorders>
              <w:left w:val="single" w:color="auto" w:sz="4" w:space="0"/>
            </w:tcBorders>
            <w:noWrap w:val="0"/>
            <w:vAlign w:val="center"/>
          </w:tcPr>
          <w:p w14:paraId="5F56EE3A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项目理解情况（10分）</w:t>
            </w:r>
          </w:p>
        </w:tc>
        <w:tc>
          <w:tcPr>
            <w:tcW w:w="3218" w:type="pct"/>
            <w:noWrap w:val="0"/>
            <w:vAlign w:val="center"/>
          </w:tcPr>
          <w:p w14:paraId="09A263BE">
            <w:pPr>
              <w:spacing w:line="300" w:lineRule="exact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根据本项目特点，详细阐述对本项目背景和需求的理解，对项目理解情况进行综合评定。（优秀：10-8分；良好：7-6分；一般：5-0分）</w:t>
            </w:r>
          </w:p>
        </w:tc>
        <w:tc>
          <w:tcPr>
            <w:tcW w:w="529" w:type="pct"/>
            <w:noWrap w:val="0"/>
            <w:vAlign w:val="center"/>
          </w:tcPr>
          <w:p w14:paraId="3230E156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10-0分</w:t>
            </w:r>
          </w:p>
        </w:tc>
      </w:tr>
      <w:tr w14:paraId="46C13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23817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</w:t>
            </w:r>
          </w:p>
        </w:tc>
        <w:tc>
          <w:tcPr>
            <w:tcW w:w="954" w:type="pct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D3BA64E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  <w:lang w:val="en-US" w:eastAsia="zh-CN"/>
              </w:rPr>
              <w:t>实施</w:t>
            </w:r>
            <w:r>
              <w:rPr>
                <w:rFonts w:hint="eastAsia" w:ascii="Calibri" w:hAnsi="Calibri"/>
                <w:szCs w:val="21"/>
              </w:rPr>
              <w:t>方案（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4</w:t>
            </w:r>
            <w:r>
              <w:rPr>
                <w:rFonts w:hint="eastAsia" w:ascii="Calibri" w:hAnsi="Calibri"/>
                <w:szCs w:val="21"/>
              </w:rPr>
              <w:t>0分）</w:t>
            </w:r>
          </w:p>
        </w:tc>
        <w:tc>
          <w:tcPr>
            <w:tcW w:w="3218" w:type="pct"/>
            <w:noWrap w:val="0"/>
            <w:vAlign w:val="center"/>
          </w:tcPr>
          <w:p w14:paraId="23D36DE9">
            <w:pPr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根据本项目特点，详细阐述对本项目的总体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思路</w:t>
            </w:r>
            <w:r>
              <w:rPr>
                <w:rFonts w:hint="eastAsia" w:ascii="宋体" w:hAnsi="宋体" w:cs="Arial"/>
                <w:szCs w:val="21"/>
              </w:rPr>
              <w:t>和</w:t>
            </w:r>
            <w:r>
              <w:rPr>
                <w:rFonts w:ascii="宋体" w:hAnsi="宋体" w:cs="Arial"/>
                <w:szCs w:val="21"/>
              </w:rPr>
              <w:t>定位</w:t>
            </w:r>
            <w:r>
              <w:rPr>
                <w:rFonts w:hint="eastAsia" w:ascii="宋体" w:hAnsi="宋体" w:cs="Arial"/>
                <w:szCs w:val="21"/>
              </w:rPr>
              <w:t>：</w:t>
            </w:r>
          </w:p>
          <w:p w14:paraId="262F69CD"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1.就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实施</w:t>
            </w:r>
            <w:r>
              <w:rPr>
                <w:rFonts w:hint="eastAsia" w:ascii="宋体" w:hAnsi="宋体" w:cs="Arial"/>
                <w:szCs w:val="21"/>
              </w:rPr>
              <w:t>思路是否清晰、完整、详细、针对性强，并能满足本项目需求方面进行综合评定。（优秀：10-8分；良好：7- 6分；一般：5-0分）</w:t>
            </w:r>
          </w:p>
        </w:tc>
        <w:tc>
          <w:tcPr>
            <w:tcW w:w="529" w:type="pct"/>
            <w:noWrap w:val="0"/>
            <w:vAlign w:val="center"/>
          </w:tcPr>
          <w:p w14:paraId="2D9263CD">
            <w:pPr>
              <w:spacing w:line="30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10-0分</w:t>
            </w:r>
          </w:p>
        </w:tc>
      </w:tr>
      <w:tr w14:paraId="0DAC9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1437FDD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54" w:type="pct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7A2A4F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3218" w:type="pct"/>
            <w:noWrap w:val="0"/>
            <w:vAlign w:val="center"/>
          </w:tcPr>
          <w:p w14:paraId="1461B2BB">
            <w:pPr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实施</w:t>
            </w:r>
            <w:r>
              <w:rPr>
                <w:rFonts w:ascii="宋体" w:hAnsi="宋体" w:cs="宋体"/>
                <w:kern w:val="0"/>
                <w:szCs w:val="21"/>
              </w:rPr>
              <w:t>方案</w:t>
            </w:r>
            <w:r>
              <w:rPr>
                <w:rFonts w:hint="eastAsia" w:ascii="宋体" w:hAnsi="宋体" w:cs="宋体"/>
                <w:kern w:val="0"/>
                <w:szCs w:val="21"/>
              </w:rPr>
              <w:t>内容具有创新</w:t>
            </w:r>
            <w:r>
              <w:rPr>
                <w:rFonts w:ascii="宋体" w:hAnsi="宋体" w:cs="宋体"/>
                <w:kern w:val="0"/>
                <w:szCs w:val="21"/>
              </w:rPr>
              <w:t>性</w:t>
            </w:r>
            <w:r>
              <w:rPr>
                <w:rFonts w:hint="eastAsia" w:ascii="宋体" w:hAnsi="宋体" w:cs="宋体"/>
                <w:kern w:val="0"/>
                <w:szCs w:val="21"/>
              </w:rPr>
              <w:t>，理念新颖，能根据项目单位的资源优势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策划制作相关短视频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视频思路清晰、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主题鲜明</w:t>
            </w:r>
            <w:r>
              <w:rPr>
                <w:rFonts w:ascii="宋体" w:hAnsi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符合主场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环节需求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  <w:r>
              <w:rPr>
                <w:rFonts w:hint="eastAsia" w:ascii="宋体" w:hAnsi="宋体" w:cs="Arial"/>
                <w:szCs w:val="21"/>
              </w:rPr>
              <w:t>（优秀：1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Cs w:val="21"/>
              </w:rPr>
              <w:t>-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Cs w:val="21"/>
              </w:rPr>
              <w:t>分；良好：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10</w:t>
            </w:r>
            <w:r>
              <w:rPr>
                <w:rFonts w:ascii="宋体" w:hAnsi="宋体" w:cs="Arial"/>
                <w:szCs w:val="21"/>
              </w:rPr>
              <w:t>-</w:t>
            </w:r>
            <w:r>
              <w:rPr>
                <w:rFonts w:hint="eastAsia" w:ascii="宋体" w:hAnsi="宋体" w:cs="Arial"/>
                <w:szCs w:val="21"/>
              </w:rPr>
              <w:t>6分；一般：5-0分）</w:t>
            </w:r>
          </w:p>
        </w:tc>
        <w:tc>
          <w:tcPr>
            <w:tcW w:w="529" w:type="pct"/>
            <w:noWrap w:val="0"/>
            <w:vAlign w:val="center"/>
          </w:tcPr>
          <w:p w14:paraId="1AAD4767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Cs w:val="21"/>
              </w:rPr>
              <w:t>-0分</w:t>
            </w:r>
          </w:p>
        </w:tc>
      </w:tr>
      <w:tr w14:paraId="72B19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" w:type="pct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87BA8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954" w:type="pct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195CA5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3218" w:type="pct"/>
            <w:noWrap w:val="0"/>
            <w:vAlign w:val="center"/>
          </w:tcPr>
          <w:p w14:paraId="60F6A853">
            <w:pPr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3.融入采购单位自身特点，能发挥自身核心优势，在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实施</w:t>
            </w:r>
            <w:r>
              <w:rPr>
                <w:rFonts w:hint="eastAsia" w:ascii="宋体" w:hAnsi="宋体" w:cs="Arial"/>
                <w:szCs w:val="21"/>
              </w:rPr>
              <w:t>方案中具有鲜明的独特性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，有明确的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对宣传片、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演讲嘉宾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的拍摄脚本</w:t>
            </w:r>
            <w:r>
              <w:rPr>
                <w:rFonts w:hint="eastAsia" w:ascii="宋体" w:hAnsi="宋体" w:cs="Arial"/>
                <w:szCs w:val="21"/>
              </w:rPr>
              <w:t>。（优秀：1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Cs w:val="21"/>
              </w:rPr>
              <w:t>-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Cs w:val="21"/>
              </w:rPr>
              <w:t>分；良好：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10</w:t>
            </w:r>
            <w:r>
              <w:rPr>
                <w:rFonts w:ascii="宋体" w:hAnsi="宋体" w:cs="Arial"/>
                <w:szCs w:val="21"/>
              </w:rPr>
              <w:t>-</w:t>
            </w:r>
            <w:r>
              <w:rPr>
                <w:rFonts w:hint="eastAsia" w:ascii="宋体" w:hAnsi="宋体" w:cs="Arial"/>
                <w:szCs w:val="21"/>
              </w:rPr>
              <w:t>6分；一般：5-0分）</w:t>
            </w:r>
          </w:p>
        </w:tc>
        <w:tc>
          <w:tcPr>
            <w:tcW w:w="529" w:type="pct"/>
            <w:noWrap w:val="0"/>
            <w:vAlign w:val="center"/>
          </w:tcPr>
          <w:p w14:paraId="52862456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Cs w:val="21"/>
              </w:rPr>
              <w:t>-0分</w:t>
            </w:r>
          </w:p>
        </w:tc>
      </w:tr>
      <w:tr w14:paraId="3734E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" w:type="pct"/>
            <w:tcBorders>
              <w:right w:val="single" w:color="auto" w:sz="4" w:space="0"/>
            </w:tcBorders>
            <w:noWrap w:val="0"/>
            <w:vAlign w:val="center"/>
          </w:tcPr>
          <w:p w14:paraId="03818F58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3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9DA331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资源支持</w:t>
            </w:r>
            <w:r>
              <w:rPr>
                <w:rFonts w:hint="eastAsia" w:ascii="Calibri" w:hAnsi="Calibri"/>
                <w:szCs w:val="21"/>
              </w:rPr>
              <w:t>（7 分）</w:t>
            </w:r>
          </w:p>
        </w:tc>
        <w:tc>
          <w:tcPr>
            <w:tcW w:w="3218" w:type="pct"/>
            <w:noWrap w:val="0"/>
            <w:vAlign w:val="center"/>
          </w:tcPr>
          <w:p w14:paraId="3F3218F6">
            <w:pPr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具备丰富的行业资源、联络协调能力及组织实施经验，具备完成工作的资源和必备条件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，具有自有或合作的科技类专家库，具有独立运营或合作共建的知名网络平台</w:t>
            </w:r>
            <w:r>
              <w:rPr>
                <w:rFonts w:hint="eastAsia" w:ascii="宋体" w:hAnsi="宋体" w:cs="Arial"/>
                <w:szCs w:val="21"/>
              </w:rPr>
              <w:t>。（优秀：7-6分；良好：</w:t>
            </w:r>
            <w:r>
              <w:rPr>
                <w:rFonts w:ascii="宋体" w:hAnsi="宋体" w:cs="Arial"/>
                <w:szCs w:val="21"/>
              </w:rPr>
              <w:t>5-4</w:t>
            </w:r>
            <w:r>
              <w:rPr>
                <w:rFonts w:hint="eastAsia" w:ascii="宋体" w:hAnsi="宋体" w:cs="Arial"/>
                <w:szCs w:val="21"/>
              </w:rPr>
              <w:t>分；一般：3-0分）</w:t>
            </w:r>
          </w:p>
        </w:tc>
        <w:tc>
          <w:tcPr>
            <w:tcW w:w="529" w:type="pct"/>
            <w:noWrap w:val="0"/>
            <w:vAlign w:val="center"/>
          </w:tcPr>
          <w:p w14:paraId="0A793BC4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7-0分</w:t>
            </w:r>
          </w:p>
        </w:tc>
      </w:tr>
      <w:tr w14:paraId="6885F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" w:type="pct"/>
            <w:tcBorders>
              <w:right w:val="single" w:color="auto" w:sz="4" w:space="0"/>
            </w:tcBorders>
            <w:noWrap w:val="0"/>
            <w:vAlign w:val="center"/>
          </w:tcPr>
          <w:p w14:paraId="68A7F56F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4</w:t>
            </w:r>
          </w:p>
        </w:tc>
        <w:tc>
          <w:tcPr>
            <w:tcW w:w="954" w:type="pct"/>
            <w:tcBorders>
              <w:left w:val="single" w:color="auto" w:sz="4" w:space="0"/>
            </w:tcBorders>
            <w:noWrap w:val="0"/>
            <w:vAlign w:val="center"/>
          </w:tcPr>
          <w:p w14:paraId="3EF26CAA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进度计划（7 分）</w:t>
            </w:r>
          </w:p>
        </w:tc>
        <w:tc>
          <w:tcPr>
            <w:tcW w:w="3218" w:type="pct"/>
            <w:noWrap w:val="0"/>
            <w:vAlign w:val="center"/>
          </w:tcPr>
          <w:p w14:paraId="6B766FC8">
            <w:pPr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项目进度目标明确，进度计划安排合理，满足项目进展、效果与采购文件的要求。（优秀：7-6分；良好：5-4分；一般：3-0分）</w:t>
            </w:r>
          </w:p>
        </w:tc>
        <w:tc>
          <w:tcPr>
            <w:tcW w:w="529" w:type="pct"/>
            <w:noWrap w:val="0"/>
            <w:vAlign w:val="center"/>
          </w:tcPr>
          <w:p w14:paraId="5DFAB208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7-0分</w:t>
            </w:r>
          </w:p>
        </w:tc>
      </w:tr>
      <w:tr w14:paraId="05AA8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98" w:type="pct"/>
            <w:tcBorders>
              <w:right w:val="single" w:color="auto" w:sz="4" w:space="0"/>
            </w:tcBorders>
            <w:noWrap w:val="0"/>
            <w:vAlign w:val="center"/>
          </w:tcPr>
          <w:p w14:paraId="7E1DC1D9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5</w:t>
            </w:r>
          </w:p>
        </w:tc>
        <w:tc>
          <w:tcPr>
            <w:tcW w:w="954" w:type="pct"/>
            <w:tcBorders>
              <w:left w:val="single" w:color="auto" w:sz="4" w:space="0"/>
            </w:tcBorders>
            <w:noWrap w:val="0"/>
            <w:vAlign w:val="center"/>
          </w:tcPr>
          <w:p w14:paraId="087DC1B4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团队建设情况（6分）</w:t>
            </w:r>
          </w:p>
        </w:tc>
        <w:tc>
          <w:tcPr>
            <w:tcW w:w="3218" w:type="pct"/>
            <w:noWrap w:val="0"/>
            <w:vAlign w:val="center"/>
          </w:tcPr>
          <w:p w14:paraId="2423D760"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根据采购文件中参与本项目人员结构情况，经验能力及承担类似项目数量多少等因素综合评分。（优秀：6-5分；良好：4-3分；一般：2-0分）</w:t>
            </w:r>
          </w:p>
        </w:tc>
        <w:tc>
          <w:tcPr>
            <w:tcW w:w="529" w:type="pct"/>
            <w:noWrap w:val="0"/>
            <w:vAlign w:val="center"/>
          </w:tcPr>
          <w:p w14:paraId="4844A48F">
            <w:pPr>
              <w:jc w:val="center"/>
            </w:pPr>
            <w:r>
              <w:rPr>
                <w:rFonts w:hint="eastAsia" w:ascii="宋体" w:hAnsi="宋体" w:cs="Arial"/>
                <w:szCs w:val="21"/>
              </w:rPr>
              <w:t>6-0分</w:t>
            </w:r>
          </w:p>
        </w:tc>
      </w:tr>
    </w:tbl>
    <w:p w14:paraId="47A4672F">
      <w:pPr>
        <w:wordWrap/>
        <w:spacing w:line="560" w:lineRule="exact"/>
        <w:ind w:firstLine="0" w:firstLineChars="0"/>
        <w:rPr>
          <w:rFonts w:hint="eastAsia" w:ascii="方正小标宋简体" w:hAnsi="宋体" w:eastAsia="方正小标宋简体" w:cs="宋体"/>
          <w:b w:val="0"/>
          <w:bCs/>
          <w:sz w:val="44"/>
          <w:szCs w:val="44"/>
        </w:rPr>
      </w:pPr>
    </w:p>
    <w:p w14:paraId="401E499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6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djustRightInd w:val="0"/>
      <w:spacing w:line="360" w:lineRule="auto"/>
      <w:ind w:firstLine="200" w:firstLineChars="200"/>
    </w:pPr>
    <w:rPr>
      <w:rFonts w:ascii="Arial" w:hAnsi="Arial"/>
      <w:sz w:val="28"/>
      <w:szCs w:val="21"/>
    </w:rPr>
  </w:style>
  <w:style w:type="paragraph" w:customStyle="1" w:styleId="5">
    <w:name w:val="样式1"/>
    <w:basedOn w:val="1"/>
    <w:qFormat/>
    <w:uiPriority w:val="0"/>
    <w:pPr>
      <w:spacing w:before="120" w:after="120" w:line="300" w:lineRule="auto"/>
    </w:pPr>
    <w:rPr>
      <w:rFonts w:ascii="宋体" w:hAnsi="宋体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2026-04-21T05:48:52Z</dcterms:created>
  <dc:creator>PC</dc:creator>
  <cp:lastModifiedBy>罗中云</cp:lastModifiedBy>
  <dcterms:modified xsi:type="dcterms:W3CDTF">2026-04-21T05:49:29Z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eyJoZGlkIjoiNmE3NGVjOWIyOTQ3MTc0NjdmNjkxMDhjZjQ1NDZiZmEiLCJ1c2VySWQiOiIxMDg4MTMwODU5In0=</vt:lpwstr>
  </property>
  <property fmtid="{D5CDD505-2E9C-101B-9397-08002B2CF9AE}" pid="4" name="ICV">
    <vt:lpwstr>B90F0E5683CC4CC084513FF12D4E9EF3_12</vt:lpwstr>
  </property>
</Properties>
</file>