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270D">
      <w:pPr>
        <w:pStyle w:val="4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附件7</w:t>
      </w:r>
    </w:p>
    <w:p w14:paraId="76BD6E6E">
      <w:pPr>
        <w:jc w:val="center"/>
      </w:pPr>
      <w:r>
        <w:rPr>
          <w:rFonts w:hint="eastAsia" w:ascii="微软雅黑" w:hAnsi="微软雅黑" w:eastAsia="微软雅黑" w:cs="微软雅黑"/>
          <w:sz w:val="44"/>
          <w:szCs w:val="44"/>
          <w:lang w:eastAsia="zh"/>
        </w:rPr>
        <w:t>AIGC科普创作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大赛视频</w:t>
      </w:r>
      <w:r>
        <w:rPr>
          <w:rFonts w:hint="eastAsia" w:ascii="微软雅黑" w:hAnsi="微软雅黑" w:eastAsia="微软雅黑" w:cs="微软雅黑"/>
          <w:sz w:val="44"/>
          <w:szCs w:val="44"/>
        </w:rPr>
        <w:t>组获奖名单</w:t>
      </w:r>
    </w:p>
    <w:tbl>
      <w:tblPr>
        <w:tblStyle w:val="11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7"/>
        <w:gridCol w:w="5518"/>
        <w:gridCol w:w="2816"/>
      </w:tblGrid>
      <w:tr w14:paraId="2B76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tblHeader/>
          <w:jc w:val="center"/>
        </w:trPr>
        <w:tc>
          <w:tcPr>
            <w:tcW w:w="2059" w:type="pct"/>
            <w:noWrap w:val="0"/>
            <w:vAlign w:val="center"/>
          </w:tcPr>
          <w:p w14:paraId="2CFDB6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1946" w:type="pct"/>
            <w:noWrap w:val="0"/>
            <w:vAlign w:val="center"/>
          </w:tcPr>
          <w:p w14:paraId="36AC4B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993" w:type="pct"/>
            <w:noWrap w:val="0"/>
            <w:vAlign w:val="center"/>
          </w:tcPr>
          <w:p w14:paraId="632773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</w:t>
            </w:r>
          </w:p>
        </w:tc>
      </w:tr>
      <w:tr w14:paraId="529D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1106B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胃部“钉子户”</w:t>
            </w:r>
          </w:p>
        </w:tc>
        <w:tc>
          <w:tcPr>
            <w:tcW w:w="1946" w:type="pct"/>
            <w:noWrap w:val="0"/>
            <w:vAlign w:val="center"/>
          </w:tcPr>
          <w:p w14:paraId="2B75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首都医科大学附属北京同仁医院</w:t>
            </w:r>
          </w:p>
        </w:tc>
        <w:tc>
          <w:tcPr>
            <w:tcW w:w="993" w:type="pct"/>
            <w:noWrap w:val="0"/>
            <w:vAlign w:val="center"/>
          </w:tcPr>
          <w:p w14:paraId="2333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一等奖</w:t>
            </w:r>
          </w:p>
        </w:tc>
      </w:tr>
      <w:tr w14:paraId="474D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0801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Al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zheimer</w:t>
            </w:r>
          </w:p>
        </w:tc>
        <w:tc>
          <w:tcPr>
            <w:tcW w:w="1946" w:type="pct"/>
            <w:noWrap w:val="0"/>
            <w:vAlign w:val="center"/>
          </w:tcPr>
          <w:p w14:paraId="194D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曹懿喆</w:t>
            </w:r>
          </w:p>
        </w:tc>
        <w:tc>
          <w:tcPr>
            <w:tcW w:w="993" w:type="pct"/>
            <w:noWrap w:val="0"/>
            <w:vAlign w:val="center"/>
          </w:tcPr>
          <w:p w14:paraId="4872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一等奖</w:t>
            </w:r>
          </w:p>
        </w:tc>
      </w:tr>
      <w:tr w14:paraId="0AC2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1E3D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镜瞰中轴</w:t>
            </w:r>
          </w:p>
        </w:tc>
        <w:tc>
          <w:tcPr>
            <w:tcW w:w="1946" w:type="pct"/>
            <w:noWrap w:val="0"/>
            <w:vAlign w:val="center"/>
          </w:tcPr>
          <w:p w14:paraId="193D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黄迎嘉 欧阳君艳</w:t>
            </w:r>
          </w:p>
        </w:tc>
        <w:tc>
          <w:tcPr>
            <w:tcW w:w="993" w:type="pct"/>
            <w:noWrap w:val="0"/>
            <w:vAlign w:val="center"/>
          </w:tcPr>
          <w:p w14:paraId="0EF7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454E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1DC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赋生</w:t>
            </w:r>
          </w:p>
        </w:tc>
        <w:tc>
          <w:tcPr>
            <w:tcW w:w="1946" w:type="pct"/>
            <w:noWrap w:val="0"/>
            <w:vAlign w:val="center"/>
          </w:tcPr>
          <w:p w14:paraId="435A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西安邮电大学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洪倩婷</w:t>
            </w:r>
          </w:p>
        </w:tc>
        <w:tc>
          <w:tcPr>
            <w:tcW w:w="993" w:type="pct"/>
            <w:noWrap w:val="0"/>
            <w:vAlign w:val="center"/>
          </w:tcPr>
          <w:p w14:paraId="71F7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5952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27A2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能源之诗</w:t>
            </w:r>
          </w:p>
        </w:tc>
        <w:tc>
          <w:tcPr>
            <w:tcW w:w="1946" w:type="pct"/>
            <w:noWrap w:val="0"/>
            <w:vAlign w:val="center"/>
          </w:tcPr>
          <w:p w14:paraId="63D4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上海大学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李瑾</w:t>
            </w:r>
          </w:p>
        </w:tc>
        <w:tc>
          <w:tcPr>
            <w:tcW w:w="993" w:type="pct"/>
            <w:noWrap w:val="0"/>
            <w:vAlign w:val="center"/>
          </w:tcPr>
          <w:p w14:paraId="502A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7248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0290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石头里面有什么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元坝气田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：</w:t>
            </w:r>
          </w:p>
          <w:p w14:paraId="6B09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三亿年前的跨次元存档</w:t>
            </w:r>
          </w:p>
        </w:tc>
        <w:tc>
          <w:tcPr>
            <w:tcW w:w="1946" w:type="pct"/>
            <w:noWrap w:val="0"/>
            <w:vAlign w:val="center"/>
          </w:tcPr>
          <w:p w14:paraId="0985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中国石油化工股份有限公司</w:t>
            </w:r>
          </w:p>
          <w:p w14:paraId="180B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西南油气分公司</w:t>
            </w:r>
          </w:p>
        </w:tc>
        <w:tc>
          <w:tcPr>
            <w:tcW w:w="993" w:type="pct"/>
            <w:noWrap w:val="0"/>
            <w:vAlign w:val="center"/>
          </w:tcPr>
          <w:p w14:paraId="47C3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6371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6B80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光明使者</w:t>
            </w:r>
          </w:p>
        </w:tc>
        <w:tc>
          <w:tcPr>
            <w:tcW w:w="1946" w:type="pct"/>
            <w:noWrap w:val="0"/>
            <w:vAlign w:val="center"/>
          </w:tcPr>
          <w:p w14:paraId="5866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北京市丰台区第五小学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蒙奕宁</w:t>
            </w:r>
          </w:p>
        </w:tc>
        <w:tc>
          <w:tcPr>
            <w:tcW w:w="993" w:type="pct"/>
            <w:noWrap w:val="0"/>
            <w:vAlign w:val="center"/>
          </w:tcPr>
          <w:p w14:paraId="2810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362D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793D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污染“围城”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心血管健康亮起</w:t>
            </w:r>
          </w:p>
          <w:p w14:paraId="6751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的刺眼红灯</w:t>
            </w:r>
          </w:p>
        </w:tc>
        <w:tc>
          <w:tcPr>
            <w:tcW w:w="1946" w:type="pct"/>
            <w:noWrap w:val="0"/>
            <w:vAlign w:val="center"/>
          </w:tcPr>
          <w:p w14:paraId="106D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山东工艺美术学院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王玉祥</w:t>
            </w:r>
          </w:p>
        </w:tc>
        <w:tc>
          <w:tcPr>
            <w:tcW w:w="993" w:type="pct"/>
            <w:noWrap w:val="0"/>
            <w:vAlign w:val="center"/>
          </w:tcPr>
          <w:p w14:paraId="758C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3E7E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666B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科学侦探社：谁偷走了地球的重力？</w:t>
            </w:r>
          </w:p>
        </w:tc>
        <w:tc>
          <w:tcPr>
            <w:tcW w:w="1946" w:type="pct"/>
            <w:noWrap w:val="0"/>
            <w:vAlign w:val="center"/>
          </w:tcPr>
          <w:p w14:paraId="1006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北京科技职业大学</w:t>
            </w:r>
          </w:p>
          <w:p w14:paraId="3BA09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最厉害的人做的最厉害的科普视频</w:t>
            </w:r>
          </w:p>
        </w:tc>
        <w:tc>
          <w:tcPr>
            <w:tcW w:w="993" w:type="pct"/>
            <w:noWrap w:val="0"/>
            <w:vAlign w:val="center"/>
          </w:tcPr>
          <w:p w14:paraId="34B1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二等奖</w:t>
            </w:r>
          </w:p>
        </w:tc>
      </w:tr>
      <w:tr w14:paraId="64D4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24FF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信息千年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中新史记</w:t>
            </w:r>
          </w:p>
        </w:tc>
        <w:tc>
          <w:tcPr>
            <w:tcW w:w="1946" w:type="pct"/>
            <w:noWrap w:val="0"/>
            <w:vAlign w:val="center"/>
          </w:tcPr>
          <w:p w14:paraId="14DD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云南师范大学传媒学院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张自然</w:t>
            </w:r>
          </w:p>
        </w:tc>
        <w:tc>
          <w:tcPr>
            <w:tcW w:w="993" w:type="pct"/>
            <w:noWrap w:val="0"/>
            <w:vAlign w:val="center"/>
          </w:tcPr>
          <w:p w14:paraId="6CEB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等奖</w:t>
            </w:r>
          </w:p>
        </w:tc>
      </w:tr>
      <w:tr w14:paraId="6C16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1597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梵高：视如珍宝</w:t>
            </w:r>
          </w:p>
        </w:tc>
        <w:tc>
          <w:tcPr>
            <w:tcW w:w="1946" w:type="pct"/>
            <w:noWrap w:val="0"/>
            <w:vAlign w:val="center"/>
          </w:tcPr>
          <w:p w14:paraId="3837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浙江传媒学院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王浦逸</w:t>
            </w:r>
          </w:p>
        </w:tc>
        <w:tc>
          <w:tcPr>
            <w:tcW w:w="993" w:type="pct"/>
            <w:noWrap w:val="0"/>
            <w:vAlign w:val="center"/>
          </w:tcPr>
          <w:p w14:paraId="74E5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0A49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04B5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车行天下：从“女娲补天”</w:t>
            </w:r>
          </w:p>
          <w:p w14:paraId="0A49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到“天地一体化”</w:t>
            </w:r>
          </w:p>
        </w:tc>
        <w:tc>
          <w:tcPr>
            <w:tcW w:w="1946" w:type="pct"/>
            <w:noWrap w:val="0"/>
            <w:vAlign w:val="center"/>
          </w:tcPr>
          <w:p w14:paraId="1807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中国汽车工程学会</w:t>
            </w:r>
          </w:p>
          <w:p w14:paraId="3CA1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“车联网之光”科普团队</w:t>
            </w:r>
          </w:p>
        </w:tc>
        <w:tc>
          <w:tcPr>
            <w:tcW w:w="993" w:type="pct"/>
            <w:noWrap w:val="0"/>
            <w:vAlign w:val="center"/>
          </w:tcPr>
          <w:p w14:paraId="2F51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4DA1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7351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瓷韵千年</w:t>
            </w:r>
          </w:p>
        </w:tc>
        <w:tc>
          <w:tcPr>
            <w:tcW w:w="1946" w:type="pct"/>
            <w:noWrap w:val="0"/>
            <w:vAlign w:val="center"/>
          </w:tcPr>
          <w:p w14:paraId="0273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河南财经政法大学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刘诗雨</w:t>
            </w:r>
          </w:p>
        </w:tc>
        <w:tc>
          <w:tcPr>
            <w:tcW w:w="993" w:type="pct"/>
            <w:noWrap w:val="0"/>
            <w:vAlign w:val="center"/>
          </w:tcPr>
          <w:p w14:paraId="068F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0FA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59" w:type="pct"/>
            <w:noWrap w:val="0"/>
            <w:vAlign w:val="bottom"/>
          </w:tcPr>
          <w:p w14:paraId="58D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从戈壁到太空站：“两弹一星”精神如何 “剧透”中国航天未来？</w:t>
            </w:r>
          </w:p>
        </w:tc>
        <w:tc>
          <w:tcPr>
            <w:tcW w:w="1946" w:type="pct"/>
            <w:noWrap w:val="0"/>
            <w:vAlign w:val="center"/>
          </w:tcPr>
          <w:p w14:paraId="5A91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中国外文局 回甘</w:t>
            </w:r>
          </w:p>
        </w:tc>
        <w:tc>
          <w:tcPr>
            <w:tcW w:w="993" w:type="pct"/>
            <w:noWrap w:val="0"/>
            <w:vAlign w:val="center"/>
          </w:tcPr>
          <w:p w14:paraId="46F5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417A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26B0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南麂列岛的生态传奇</w:t>
            </w:r>
          </w:p>
        </w:tc>
        <w:tc>
          <w:tcPr>
            <w:tcW w:w="1946" w:type="pct"/>
            <w:noWrap w:val="0"/>
            <w:vAlign w:val="center"/>
          </w:tcPr>
          <w:p w14:paraId="25E8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李朝  特工枫</w:t>
            </w:r>
          </w:p>
        </w:tc>
        <w:tc>
          <w:tcPr>
            <w:tcW w:w="993" w:type="pct"/>
            <w:noWrap w:val="0"/>
            <w:vAlign w:val="center"/>
          </w:tcPr>
          <w:p w14:paraId="79ED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1D05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0508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中轴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如墨流年</w:t>
            </w:r>
          </w:p>
        </w:tc>
        <w:tc>
          <w:tcPr>
            <w:tcW w:w="1946" w:type="pct"/>
            <w:noWrap w:val="0"/>
            <w:vAlign w:val="center"/>
          </w:tcPr>
          <w:p w14:paraId="273E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吴若涵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乔妍茜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李洛宜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梁喻珊</w:t>
            </w:r>
          </w:p>
        </w:tc>
        <w:tc>
          <w:tcPr>
            <w:tcW w:w="993" w:type="pct"/>
            <w:noWrap w:val="0"/>
            <w:vAlign w:val="center"/>
          </w:tcPr>
          <w:p w14:paraId="2B1C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7ADE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5181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小兔子为什么是长耳朵</w:t>
            </w:r>
          </w:p>
        </w:tc>
        <w:tc>
          <w:tcPr>
            <w:tcW w:w="1946" w:type="pct"/>
            <w:noWrap w:val="0"/>
            <w:vAlign w:val="center"/>
          </w:tcPr>
          <w:p w14:paraId="558F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北京爱因斯坦文化有限公司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</w:p>
          <w:p w14:paraId="5462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唐甯修</w:t>
            </w:r>
          </w:p>
        </w:tc>
        <w:tc>
          <w:tcPr>
            <w:tcW w:w="993" w:type="pct"/>
            <w:noWrap w:val="0"/>
            <w:vAlign w:val="center"/>
          </w:tcPr>
          <w:p w14:paraId="2315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13B1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bottom"/>
          </w:tcPr>
          <w:p w14:paraId="635F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地球“沐浴”的宇宙之“雨”：太阳风</w:t>
            </w:r>
          </w:p>
        </w:tc>
        <w:tc>
          <w:tcPr>
            <w:tcW w:w="1946" w:type="pct"/>
            <w:noWrap w:val="0"/>
            <w:vAlign w:val="center"/>
          </w:tcPr>
          <w:p w14:paraId="58C1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中国外文局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高鹏东</w:t>
            </w:r>
          </w:p>
        </w:tc>
        <w:tc>
          <w:tcPr>
            <w:tcW w:w="993" w:type="pct"/>
            <w:noWrap w:val="0"/>
            <w:vAlign w:val="center"/>
          </w:tcPr>
          <w:p w14:paraId="4F7CB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1D17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0507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梦溪雁荡</w:t>
            </w:r>
          </w:p>
        </w:tc>
        <w:tc>
          <w:tcPr>
            <w:tcW w:w="1946" w:type="pct"/>
            <w:noWrap w:val="0"/>
            <w:vAlign w:val="center"/>
          </w:tcPr>
          <w:p w14:paraId="1140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罗梦舟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殷瑛</w:t>
            </w:r>
          </w:p>
        </w:tc>
        <w:tc>
          <w:tcPr>
            <w:tcW w:w="993" w:type="pct"/>
            <w:noWrap w:val="0"/>
            <w:vAlign w:val="center"/>
          </w:tcPr>
          <w:p w14:paraId="0AF6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494B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0DB5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走进乌鸦的一年四季</w:t>
            </w:r>
          </w:p>
        </w:tc>
        <w:tc>
          <w:tcPr>
            <w:tcW w:w="1946" w:type="pct"/>
            <w:noWrap w:val="0"/>
            <w:vAlign w:val="center"/>
          </w:tcPr>
          <w:p w14:paraId="5FFF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唐玮琳</w:t>
            </w:r>
          </w:p>
        </w:tc>
        <w:tc>
          <w:tcPr>
            <w:tcW w:w="993" w:type="pct"/>
            <w:noWrap w:val="0"/>
            <w:vAlign w:val="center"/>
          </w:tcPr>
          <w:p w14:paraId="29EA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14CC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2331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AI赋能农业现代化：小番茄为何</w:t>
            </w:r>
          </w:p>
          <w:p w14:paraId="7ACA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“如此多娇”</w:t>
            </w:r>
          </w:p>
        </w:tc>
        <w:tc>
          <w:tcPr>
            <w:tcW w:w="1946" w:type="pct"/>
            <w:noWrap w:val="0"/>
            <w:vAlign w:val="center"/>
          </w:tcPr>
          <w:p w14:paraId="0F16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中国农业大学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张萌</w:t>
            </w:r>
          </w:p>
        </w:tc>
        <w:tc>
          <w:tcPr>
            <w:tcW w:w="993" w:type="pct"/>
            <w:noWrap w:val="0"/>
            <w:vAlign w:val="center"/>
          </w:tcPr>
          <w:p w14:paraId="4455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61DF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2F61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千目茧书之邓巴数字</w:t>
            </w:r>
          </w:p>
        </w:tc>
        <w:tc>
          <w:tcPr>
            <w:tcW w:w="1946" w:type="pct"/>
            <w:noWrap w:val="0"/>
            <w:vAlign w:val="center"/>
          </w:tcPr>
          <w:p w14:paraId="19C7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首钢工学院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黄奕搏 张文嘉</w:t>
            </w:r>
          </w:p>
        </w:tc>
        <w:tc>
          <w:tcPr>
            <w:tcW w:w="993" w:type="pct"/>
            <w:noWrap w:val="0"/>
            <w:vAlign w:val="center"/>
          </w:tcPr>
          <w:p w14:paraId="2B5B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38F6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4BF8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视网先锋 摩斯密码</w:t>
            </w:r>
          </w:p>
        </w:tc>
        <w:tc>
          <w:tcPr>
            <w:tcW w:w="1946" w:type="pct"/>
            <w:noWrap w:val="0"/>
            <w:vAlign w:val="center"/>
          </w:tcPr>
          <w:p w14:paraId="023F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杨濡铭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崔子旭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段斯羽</w:t>
            </w:r>
          </w:p>
        </w:tc>
        <w:tc>
          <w:tcPr>
            <w:tcW w:w="993" w:type="pct"/>
            <w:noWrap w:val="0"/>
            <w:vAlign w:val="center"/>
          </w:tcPr>
          <w:p w14:paraId="7376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283D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09DD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AI智能交互系统聋哑人出行</w:t>
            </w:r>
          </w:p>
        </w:tc>
        <w:tc>
          <w:tcPr>
            <w:tcW w:w="1946" w:type="pct"/>
            <w:noWrap w:val="0"/>
            <w:vAlign w:val="center"/>
          </w:tcPr>
          <w:p w14:paraId="5FA7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北京市人大附中朝阳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东坝学校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</w:p>
          <w:p w14:paraId="03E2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洪琪涵</w:t>
            </w:r>
          </w:p>
        </w:tc>
        <w:tc>
          <w:tcPr>
            <w:tcW w:w="993" w:type="pct"/>
            <w:noWrap w:val="0"/>
            <w:vAlign w:val="center"/>
          </w:tcPr>
          <w:p w14:paraId="4CDD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631C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bottom"/>
          </w:tcPr>
          <w:p w14:paraId="4566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世界过敏性疾病日：</w:t>
            </w:r>
          </w:p>
          <w:p w14:paraId="536B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关注易过敏人群的健康保护</w:t>
            </w:r>
          </w:p>
        </w:tc>
        <w:tc>
          <w:tcPr>
            <w:tcW w:w="1946" w:type="pct"/>
            <w:noWrap w:val="0"/>
            <w:vAlign w:val="center"/>
          </w:tcPr>
          <w:p w14:paraId="2B1E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哈尔滨师范大学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陈璐</w:t>
            </w:r>
          </w:p>
        </w:tc>
        <w:tc>
          <w:tcPr>
            <w:tcW w:w="993" w:type="pct"/>
            <w:noWrap w:val="0"/>
            <w:vAlign w:val="center"/>
          </w:tcPr>
          <w:p w14:paraId="167E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三等奖</w:t>
            </w:r>
          </w:p>
        </w:tc>
      </w:tr>
      <w:tr w14:paraId="5A8F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41CD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沙海绿洲</w:t>
            </w:r>
          </w:p>
        </w:tc>
        <w:tc>
          <w:tcPr>
            <w:tcW w:w="1946" w:type="pct"/>
            <w:noWrap w:val="0"/>
            <w:vAlign w:val="center"/>
          </w:tcPr>
          <w:p w14:paraId="5161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北京师范大学实验中学 孙岱霖</w:t>
            </w:r>
          </w:p>
        </w:tc>
        <w:tc>
          <w:tcPr>
            <w:tcW w:w="993" w:type="pct"/>
            <w:noWrap w:val="0"/>
            <w:vAlign w:val="center"/>
          </w:tcPr>
          <w:p w14:paraId="56A2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三等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奖</w:t>
            </w:r>
          </w:p>
        </w:tc>
      </w:tr>
      <w:tr w14:paraId="5DE4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bottom"/>
          </w:tcPr>
          <w:p w14:paraId="16AA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一生风雨问几何</w:t>
            </w:r>
          </w:p>
        </w:tc>
        <w:tc>
          <w:tcPr>
            <w:tcW w:w="1946" w:type="pct"/>
            <w:noWrap w:val="0"/>
            <w:vAlign w:val="center"/>
          </w:tcPr>
          <w:p w14:paraId="48350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杨津杰  墨耶</w:t>
            </w:r>
          </w:p>
        </w:tc>
        <w:tc>
          <w:tcPr>
            <w:tcW w:w="993" w:type="pct"/>
            <w:noWrap w:val="0"/>
            <w:vAlign w:val="center"/>
          </w:tcPr>
          <w:p w14:paraId="73E4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6CA8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12FF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小丫的垃圾分类大冒险</w:t>
            </w:r>
          </w:p>
        </w:tc>
        <w:tc>
          <w:tcPr>
            <w:tcW w:w="1946" w:type="pct"/>
            <w:noWrap w:val="0"/>
            <w:vAlign w:val="center"/>
          </w:tcPr>
          <w:p w14:paraId="66C8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中国人民大学附属小学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丁淳一</w:t>
            </w:r>
          </w:p>
        </w:tc>
        <w:tc>
          <w:tcPr>
            <w:tcW w:w="993" w:type="pct"/>
            <w:noWrap w:val="0"/>
            <w:vAlign w:val="center"/>
          </w:tcPr>
          <w:p w14:paraId="1CD7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4F5D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45BA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陶・溯</w:t>
            </w:r>
          </w:p>
        </w:tc>
        <w:tc>
          <w:tcPr>
            <w:tcW w:w="1946" w:type="pct"/>
            <w:noWrap w:val="0"/>
            <w:vAlign w:val="center"/>
          </w:tcPr>
          <w:p w14:paraId="2ED2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郭灵烨</w:t>
            </w:r>
          </w:p>
        </w:tc>
        <w:tc>
          <w:tcPr>
            <w:tcW w:w="993" w:type="pct"/>
            <w:noWrap w:val="0"/>
            <w:vAlign w:val="center"/>
          </w:tcPr>
          <w:p w14:paraId="3E911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3EA7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23D9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榫卯智慧AI新媒体互动体验系统</w:t>
            </w:r>
          </w:p>
        </w:tc>
        <w:tc>
          <w:tcPr>
            <w:tcW w:w="1946" w:type="pct"/>
            <w:noWrap w:val="0"/>
            <w:vAlign w:val="center"/>
          </w:tcPr>
          <w:p w14:paraId="4EF0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明诚外国语学校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王一岚</w:t>
            </w:r>
          </w:p>
        </w:tc>
        <w:tc>
          <w:tcPr>
            <w:tcW w:w="993" w:type="pct"/>
            <w:noWrap w:val="0"/>
            <w:vAlign w:val="center"/>
          </w:tcPr>
          <w:p w14:paraId="0DA7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64EA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0CC7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安慰剂效应</w:t>
            </w:r>
          </w:p>
        </w:tc>
        <w:tc>
          <w:tcPr>
            <w:tcW w:w="1946" w:type="pct"/>
            <w:noWrap w:val="0"/>
            <w:vAlign w:val="center"/>
          </w:tcPr>
          <w:p w14:paraId="59C47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钱靖睿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王若溪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朱昊辰</w:t>
            </w:r>
          </w:p>
        </w:tc>
        <w:tc>
          <w:tcPr>
            <w:tcW w:w="993" w:type="pct"/>
            <w:noWrap w:val="0"/>
            <w:vAlign w:val="center"/>
          </w:tcPr>
          <w:p w14:paraId="6435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23C6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38FD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自然界中的精妙计时</w:t>
            </w:r>
          </w:p>
        </w:tc>
        <w:tc>
          <w:tcPr>
            <w:tcW w:w="1946" w:type="pct"/>
            <w:noWrap w:val="0"/>
            <w:vAlign w:val="center"/>
          </w:tcPr>
          <w:p w14:paraId="5A8D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北京科技职业大学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小试牛刀</w:t>
            </w:r>
          </w:p>
        </w:tc>
        <w:tc>
          <w:tcPr>
            <w:tcW w:w="993" w:type="pct"/>
            <w:noWrap w:val="0"/>
            <w:vAlign w:val="center"/>
          </w:tcPr>
          <w:p w14:paraId="0645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2583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6FDA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AI经典文学多模态学习系统</w:t>
            </w:r>
          </w:p>
        </w:tc>
        <w:tc>
          <w:tcPr>
            <w:tcW w:w="1946" w:type="pct"/>
            <w:noWrap w:val="0"/>
            <w:vAlign w:val="center"/>
          </w:tcPr>
          <w:p w14:paraId="6C67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北京师范大学奥林匹克花园</w:t>
            </w:r>
          </w:p>
          <w:p w14:paraId="166C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实验小学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仝知峪</w:t>
            </w:r>
          </w:p>
        </w:tc>
        <w:tc>
          <w:tcPr>
            <w:tcW w:w="993" w:type="pct"/>
            <w:noWrap w:val="0"/>
            <w:vAlign w:val="center"/>
          </w:tcPr>
          <w:p w14:paraId="5495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7D02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008F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AIGC在斯涅尔定理的生动展现</w:t>
            </w:r>
          </w:p>
        </w:tc>
        <w:tc>
          <w:tcPr>
            <w:tcW w:w="1946" w:type="pct"/>
            <w:noWrap w:val="0"/>
            <w:vAlign w:val="center"/>
          </w:tcPr>
          <w:p w14:paraId="4361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北方工业大学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</w:p>
          <w:p w14:paraId="08E2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张钰林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刘梓宸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朵旦增</w:t>
            </w:r>
          </w:p>
        </w:tc>
        <w:tc>
          <w:tcPr>
            <w:tcW w:w="993" w:type="pct"/>
            <w:noWrap w:val="0"/>
            <w:vAlign w:val="center"/>
          </w:tcPr>
          <w:p w14:paraId="467F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3479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4830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校园动物保护数智交互系统</w:t>
            </w:r>
          </w:p>
        </w:tc>
        <w:tc>
          <w:tcPr>
            <w:tcW w:w="1946" w:type="pct"/>
            <w:noWrap w:val="0"/>
            <w:vAlign w:val="center"/>
          </w:tcPr>
          <w:p w14:paraId="36C6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中国农业科学院附属小学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邢恩溥</w:t>
            </w:r>
          </w:p>
        </w:tc>
        <w:tc>
          <w:tcPr>
            <w:tcW w:w="993" w:type="pct"/>
            <w:noWrap w:val="0"/>
            <w:vAlign w:val="center"/>
          </w:tcPr>
          <w:p w14:paraId="126F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1461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69AD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数字绣新生</w:t>
            </w:r>
          </w:p>
        </w:tc>
        <w:tc>
          <w:tcPr>
            <w:tcW w:w="1946" w:type="pct"/>
            <w:noWrap w:val="0"/>
            <w:vAlign w:val="center"/>
          </w:tcPr>
          <w:p w14:paraId="26DD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    李佳童 赵若伊 李思莹</w:t>
            </w:r>
          </w:p>
        </w:tc>
        <w:tc>
          <w:tcPr>
            <w:tcW w:w="993" w:type="pct"/>
            <w:noWrap w:val="0"/>
            <w:vAlign w:val="center"/>
          </w:tcPr>
          <w:p w14:paraId="23ABD06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优秀奖</w:t>
            </w:r>
          </w:p>
        </w:tc>
      </w:tr>
      <w:tr w14:paraId="3499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bottom"/>
          </w:tcPr>
          <w:p w14:paraId="7ADF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量子革命：</w:t>
            </w:r>
          </w:p>
          <w:p w14:paraId="6936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从古老算盘到九章三号的史诗跨越</w:t>
            </w:r>
          </w:p>
        </w:tc>
        <w:tc>
          <w:tcPr>
            <w:tcW w:w="1946" w:type="pct"/>
            <w:noWrap w:val="0"/>
            <w:vAlign w:val="center"/>
          </w:tcPr>
          <w:p w14:paraId="25F3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天津工业大学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庞晴虹</w:t>
            </w:r>
          </w:p>
        </w:tc>
        <w:tc>
          <w:tcPr>
            <w:tcW w:w="993" w:type="pct"/>
            <w:noWrap w:val="0"/>
            <w:vAlign w:val="center"/>
          </w:tcPr>
          <w:p w14:paraId="0A42022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优秀奖</w:t>
            </w:r>
          </w:p>
        </w:tc>
      </w:tr>
      <w:tr w14:paraId="2C8B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2059" w:type="pct"/>
            <w:noWrap w:val="0"/>
            <w:vAlign w:val="center"/>
          </w:tcPr>
          <w:p w14:paraId="7DC9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小梅的蔬菜王国探秘记作品</w:t>
            </w:r>
          </w:p>
        </w:tc>
        <w:tc>
          <w:tcPr>
            <w:tcW w:w="1946" w:type="pct"/>
            <w:noWrap w:val="0"/>
            <w:vAlign w:val="center"/>
          </w:tcPr>
          <w:p w14:paraId="6BA0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首都师范大学实验小学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寇家齐</w:t>
            </w:r>
          </w:p>
        </w:tc>
        <w:tc>
          <w:tcPr>
            <w:tcW w:w="993" w:type="pct"/>
            <w:noWrap w:val="0"/>
            <w:vAlign w:val="center"/>
          </w:tcPr>
          <w:p w14:paraId="422F9AFC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0" w:afterAutospacing="0"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优秀奖</w:t>
            </w:r>
          </w:p>
        </w:tc>
      </w:tr>
      <w:tr w14:paraId="4961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2059" w:type="pct"/>
            <w:noWrap w:val="0"/>
            <w:vAlign w:val="center"/>
          </w:tcPr>
          <w:p w14:paraId="1E17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新质之光</w:t>
            </w:r>
          </w:p>
        </w:tc>
        <w:tc>
          <w:tcPr>
            <w:tcW w:w="1946" w:type="pct"/>
            <w:noWrap w:val="0"/>
            <w:vAlign w:val="center"/>
          </w:tcPr>
          <w:p w14:paraId="08E5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胡  燕</w:t>
            </w:r>
          </w:p>
        </w:tc>
        <w:tc>
          <w:tcPr>
            <w:tcW w:w="993" w:type="pct"/>
            <w:noWrap w:val="0"/>
            <w:vAlign w:val="center"/>
          </w:tcPr>
          <w:p w14:paraId="7DE4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189B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2059" w:type="pct"/>
            <w:noWrap w:val="0"/>
            <w:vAlign w:val="center"/>
          </w:tcPr>
          <w:p w14:paraId="0B22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潜艇的发展历史与分类科普</w:t>
            </w:r>
          </w:p>
        </w:tc>
        <w:tc>
          <w:tcPr>
            <w:tcW w:w="1946" w:type="pct"/>
            <w:noWrap w:val="0"/>
            <w:vAlign w:val="center"/>
          </w:tcPr>
          <w:p w14:paraId="2423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苏州枫华学校 钱浩林</w:t>
            </w:r>
          </w:p>
        </w:tc>
        <w:tc>
          <w:tcPr>
            <w:tcW w:w="993" w:type="pct"/>
            <w:noWrap w:val="0"/>
            <w:vAlign w:val="center"/>
          </w:tcPr>
          <w:p w14:paraId="1C96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1B5A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2059" w:type="pct"/>
            <w:noWrap w:val="0"/>
            <w:vAlign w:val="center"/>
          </w:tcPr>
          <w:p w14:paraId="0497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野生动物沉浸科普系统</w:t>
            </w:r>
          </w:p>
        </w:tc>
        <w:tc>
          <w:tcPr>
            <w:tcW w:w="1946" w:type="pct"/>
            <w:noWrap w:val="0"/>
            <w:vAlign w:val="center"/>
          </w:tcPr>
          <w:p w14:paraId="7B2F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中国人民大学附属小学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佳桐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ab/>
            </w:r>
          </w:p>
        </w:tc>
        <w:tc>
          <w:tcPr>
            <w:tcW w:w="993" w:type="pct"/>
            <w:noWrap w:val="0"/>
            <w:vAlign w:val="center"/>
          </w:tcPr>
          <w:p w14:paraId="7AFE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545D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4333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夜空里最亮的星</w:t>
            </w:r>
          </w:p>
        </w:tc>
        <w:tc>
          <w:tcPr>
            <w:tcW w:w="1946" w:type="pct"/>
            <w:noWrap w:val="0"/>
            <w:vAlign w:val="center"/>
          </w:tcPr>
          <w:p w14:paraId="10C8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北京市通州区于家务乡中心小学</w:t>
            </w:r>
          </w:p>
          <w:p w14:paraId="1361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姜筱愉</w:t>
            </w:r>
          </w:p>
        </w:tc>
        <w:tc>
          <w:tcPr>
            <w:tcW w:w="993" w:type="pct"/>
            <w:noWrap w:val="0"/>
            <w:vAlign w:val="center"/>
          </w:tcPr>
          <w:p w14:paraId="79A6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优秀奖</w:t>
            </w:r>
          </w:p>
        </w:tc>
      </w:tr>
      <w:tr w14:paraId="515F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59" w:type="pct"/>
            <w:noWrap w:val="0"/>
            <w:vAlign w:val="center"/>
          </w:tcPr>
          <w:p w14:paraId="7F9D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激素战争：人类身体的解放战争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（系列）</w:t>
            </w:r>
          </w:p>
        </w:tc>
        <w:tc>
          <w:tcPr>
            <w:tcW w:w="1946" w:type="pct"/>
            <w:noWrap w:val="0"/>
            <w:vAlign w:val="center"/>
          </w:tcPr>
          <w:p w14:paraId="6584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天桥脑科学研究院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大圆镜工作室</w:t>
            </w:r>
          </w:p>
        </w:tc>
        <w:tc>
          <w:tcPr>
            <w:tcW w:w="993" w:type="pct"/>
            <w:noWrap w:val="0"/>
            <w:vAlign w:val="center"/>
          </w:tcPr>
          <w:p w14:paraId="1DB6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最佳科学传播奖</w:t>
            </w:r>
          </w:p>
        </w:tc>
      </w:tr>
      <w:tr w14:paraId="7FE1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9" w:type="pct"/>
            <w:noWrap w:val="0"/>
            <w:vAlign w:val="center"/>
          </w:tcPr>
          <w:p w14:paraId="47F0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跨越万年的传声：</w:t>
            </w:r>
          </w:p>
          <w:p w14:paraId="420B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从语言起源到影像穿越（系列）</w:t>
            </w:r>
          </w:p>
        </w:tc>
        <w:tc>
          <w:tcPr>
            <w:tcW w:w="1946" w:type="pct"/>
            <w:noWrap w:val="0"/>
            <w:vAlign w:val="center"/>
          </w:tcPr>
          <w:p w14:paraId="11E6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中国传媒大学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" w:bidi="ar"/>
              </w:rPr>
              <w:t>声脉寻踪社</w:t>
            </w:r>
          </w:p>
        </w:tc>
        <w:tc>
          <w:tcPr>
            <w:tcW w:w="993" w:type="pct"/>
            <w:noWrap w:val="0"/>
            <w:vAlign w:val="center"/>
          </w:tcPr>
          <w:p w14:paraId="45D7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lang w:val="en-US" w:eastAsia="zh" w:bidi="ar"/>
              </w:rPr>
              <w:t>最佳科学创意奖</w:t>
            </w:r>
          </w:p>
        </w:tc>
      </w:tr>
    </w:tbl>
    <w:p w14:paraId="592F1D74">
      <w:pPr>
        <w:pStyle w:val="5"/>
        <w:rPr>
          <w:rFonts w:hint="eastAsia"/>
        </w:rPr>
      </w:pPr>
    </w:p>
    <w:p w14:paraId="5FFFCE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2B8122-4152-4BA6-BECD-9A69AC79DB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E3C3F3-44A5-400B-AC2C-15CCE5C79C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46EEE31-7E5D-43D9-9D44-4614C7CB98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249A6818"/>
    <w:rsid w:val="27986419"/>
    <w:rsid w:val="2ACA60C4"/>
    <w:rsid w:val="3A104852"/>
    <w:rsid w:val="40DE21BE"/>
    <w:rsid w:val="57F731DF"/>
    <w:rsid w:val="6BCF2A70"/>
    <w:rsid w:val="715B3B17"/>
    <w:rsid w:val="7DB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line="500" w:lineRule="exact"/>
      <w:jc w:val="center"/>
    </w:pPr>
    <w:rPr>
      <w:rFonts w:ascii="黑体" w:hAnsi="Times New Roman" w:eastAsia="黑体" w:cs="Times New Roman"/>
      <w:b/>
      <w:sz w:val="44"/>
      <w:szCs w:val="24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1127</Words>
  <Characters>1144</Characters>
  <Lines>0</Lines>
  <Paragraphs>0</Paragraphs>
  <TotalTime>0</TotalTime>
  <ScaleCrop>false</ScaleCrop>
  <LinksUpToDate>false</LinksUpToDate>
  <CharactersWithSpaces>1205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3EC12EE21CB14C53B2671827BA9E8B65_13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